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both"/>
        <w:rPr/>
      </w:pPr>
      <w:r w:rsidDel="00000000" w:rsidR="00000000" w:rsidRPr="00000000">
        <w:rPr>
          <w:rtl w:val="0"/>
        </w:rPr>
      </w:r>
    </w:p>
    <w:tbl>
      <w:tblPr>
        <w:tblStyle w:val="Table1"/>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2">
            <w:pPr>
              <w:spacing w:line="240" w:lineRule="auto"/>
              <w:ind w:left="-141.73228346456688" w:firstLine="141.73228346456688"/>
              <w:jc w:val="both"/>
              <w:rPr/>
            </w:pPr>
            <w:r w:rsidDel="00000000" w:rsidR="00000000" w:rsidRPr="00000000">
              <w:rPr>
                <w:b w:val="1"/>
                <w:bCs w:val="1"/>
                <w:rtl w:val="0"/>
              </w:rPr>
              <w:t xml:space="preserve">To:</w:t>
            </w:r>
            <w:r w:rsidDel="00000000" w:rsidR="00000000" w:rsidRPr="00000000">
              <w:rPr>
                <w:rtl w:val="0"/>
              </w:rPr>
              <w:br w:type="textWrapping"/>
            </w:r>
          </w:p>
          <w:p w:rsidR="00000000" w:rsidDel="00000000" w:rsidP="00000000" w:rsidRDefault="00000000" w:rsidRPr="00000000" w14:paraId="00000003">
            <w:pPr>
              <w:spacing w:line="240" w:lineRule="auto"/>
              <w:ind w:left="-141.73228346456688" w:firstLine="141.73228346456688"/>
              <w:jc w:val="both"/>
              <w:rPr/>
            </w:pPr>
            <w:r w:rsidDel="00000000" w:rsidR="00000000" w:rsidRPr="00000000">
              <w:rPr>
                <w:rtl w:val="0"/>
              </w:rPr>
              <w:t xml:space="preserve">Strategic Planning</w:t>
            </w:r>
          </w:p>
          <w:p w:rsidR="00000000" w:rsidDel="00000000" w:rsidP="00000000" w:rsidRDefault="00000000" w:rsidRPr="00000000" w14:paraId="00000004">
            <w:pPr>
              <w:spacing w:line="240" w:lineRule="auto"/>
              <w:ind w:left="-141.73228346456688" w:firstLine="141.73228346456688"/>
              <w:jc w:val="both"/>
              <w:rPr/>
            </w:pPr>
            <w:r w:rsidDel="00000000" w:rsidR="00000000" w:rsidRPr="00000000">
              <w:rPr>
                <w:rtl w:val="0"/>
              </w:rPr>
              <w:t xml:space="preserve">Howden House</w:t>
            </w:r>
          </w:p>
          <w:p w:rsidR="00000000" w:rsidDel="00000000" w:rsidP="00000000" w:rsidRDefault="00000000" w:rsidRPr="00000000" w14:paraId="00000005">
            <w:pPr>
              <w:spacing w:line="240" w:lineRule="auto"/>
              <w:ind w:left="-141.73228346456688" w:firstLine="141.73228346456688"/>
              <w:jc w:val="both"/>
              <w:rPr/>
            </w:pPr>
            <w:r w:rsidDel="00000000" w:rsidR="00000000" w:rsidRPr="00000000">
              <w:rPr>
                <w:rtl w:val="0"/>
              </w:rPr>
              <w:t xml:space="preserve">1 Union Street</w:t>
            </w:r>
          </w:p>
          <w:p w:rsidR="00000000" w:rsidDel="00000000" w:rsidP="00000000" w:rsidRDefault="00000000" w:rsidRPr="00000000" w14:paraId="00000006">
            <w:pPr>
              <w:spacing w:line="240" w:lineRule="auto"/>
              <w:ind w:left="-141.73228346456688" w:firstLine="141.73228346456688"/>
              <w:jc w:val="both"/>
              <w:rPr/>
            </w:pPr>
            <w:r w:rsidDel="00000000" w:rsidR="00000000" w:rsidRPr="00000000">
              <w:rPr>
                <w:rtl w:val="0"/>
              </w:rPr>
              <w:t xml:space="preserve">Sheffield</w:t>
            </w:r>
          </w:p>
          <w:p w:rsidR="00000000" w:rsidDel="00000000" w:rsidP="00000000" w:rsidRDefault="00000000" w:rsidRPr="00000000" w14:paraId="00000007">
            <w:pPr>
              <w:spacing w:line="240" w:lineRule="auto"/>
              <w:ind w:left="-141.73228346456688" w:firstLine="141.73228346456688"/>
              <w:jc w:val="both"/>
              <w:rPr/>
            </w:pPr>
            <w:r w:rsidDel="00000000" w:rsidR="00000000" w:rsidRPr="00000000">
              <w:rPr>
                <w:rtl w:val="0"/>
              </w:rPr>
              <w:t xml:space="preserve">S1 2SH</w:t>
            </w:r>
          </w:p>
          <w:p w:rsidR="00000000" w:rsidDel="00000000" w:rsidP="00000000" w:rsidRDefault="00000000" w:rsidRPr="00000000" w14:paraId="00000008">
            <w:pPr>
              <w:spacing w:line="240" w:lineRule="auto"/>
              <w:ind w:left="-141.73228346456688" w:firstLine="141.73228346456688"/>
              <w:jc w:val="both"/>
              <w:rPr/>
            </w:pPr>
            <w:r w:rsidDel="00000000" w:rsidR="00000000" w:rsidRPr="00000000">
              <w:rPr>
                <w:rtl w:val="0"/>
              </w:rPr>
            </w:r>
          </w:p>
          <w:p w:rsidR="00000000" w:rsidDel="00000000" w:rsidP="00000000" w:rsidRDefault="00000000" w:rsidRPr="00000000" w14:paraId="00000009">
            <w:pPr>
              <w:spacing w:line="240" w:lineRule="auto"/>
              <w:ind w:left="-141.73228346456688" w:firstLine="141.73228346456688"/>
              <w:jc w:val="both"/>
              <w:rPr/>
            </w:pPr>
            <w:hyperlink r:id="rId6">
              <w:r w:rsidDel="00000000" w:rsidR="00000000" w:rsidRPr="00000000">
                <w:rPr>
                  <w:color w:val="0000ee"/>
                  <w:u w:val="single"/>
                  <w:rtl w:val="0"/>
                </w:rPr>
                <w:t xml:space="preserve">sheffieldplan@sheffield.gov.uk</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0A">
            <w:pPr>
              <w:spacing w:line="240" w:lineRule="auto"/>
              <w:jc w:val="both"/>
              <w:rPr>
                <w:b w:val="1"/>
                <w:bCs w:val="1"/>
              </w:rPr>
            </w:pPr>
            <w:r w:rsidDel="00000000" w:rsidR="00000000" w:rsidRPr="00000000">
              <w:rPr>
                <w:b w:val="1"/>
                <w:bCs w:val="1"/>
                <w:rtl w:val="0"/>
              </w:rPr>
              <w:t xml:space="preserve">From:</w:t>
            </w:r>
          </w:p>
          <w:p w:rsidR="00000000" w:rsidDel="00000000" w:rsidP="00000000" w:rsidRDefault="00000000" w:rsidRPr="00000000" w14:paraId="0000000B">
            <w:pPr>
              <w:spacing w:line="240" w:lineRule="auto"/>
              <w:jc w:val="both"/>
              <w:rPr/>
            </w:pPr>
            <w:r w:rsidDel="00000000" w:rsidR="00000000" w:rsidRPr="00000000">
              <w:rPr>
                <w:rtl w:val="0"/>
              </w:rPr>
              <w:t xml:space="preserve">  </w:t>
            </w:r>
          </w:p>
          <w:p w:rsidR="00000000" w:rsidDel="00000000" w:rsidP="00000000" w:rsidRDefault="00000000" w:rsidRPr="00000000" w14:paraId="0000000C">
            <w:pPr>
              <w:spacing w:line="240" w:lineRule="auto"/>
              <w:jc w:val="both"/>
              <w:rPr/>
            </w:pPr>
            <w:r w:rsidDel="00000000" w:rsidR="00000000" w:rsidRPr="00000000">
              <w:rPr>
                <w:rtl w:val="0"/>
              </w:rPr>
              <w:t xml:space="preserve">Address: ___________________________________</w:t>
            </w:r>
          </w:p>
          <w:p w:rsidR="00000000" w:rsidDel="00000000" w:rsidP="00000000" w:rsidRDefault="00000000" w:rsidRPr="00000000" w14:paraId="0000000D">
            <w:pPr>
              <w:spacing w:line="240" w:lineRule="auto"/>
              <w:jc w:val="both"/>
              <w:rPr/>
            </w:pPr>
            <w:r w:rsidDel="00000000" w:rsidR="00000000" w:rsidRPr="00000000">
              <w:rPr>
                <w:rtl w:val="0"/>
              </w:rPr>
            </w:r>
          </w:p>
          <w:p w:rsidR="00000000" w:rsidDel="00000000" w:rsidP="00000000" w:rsidRDefault="00000000" w:rsidRPr="00000000" w14:paraId="0000000E">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0F">
            <w:pPr>
              <w:spacing w:line="240" w:lineRule="auto"/>
              <w:jc w:val="both"/>
              <w:rPr/>
            </w:pPr>
            <w:r w:rsidDel="00000000" w:rsidR="00000000" w:rsidRPr="00000000">
              <w:rPr>
                <w:rtl w:val="0"/>
              </w:rPr>
            </w:r>
          </w:p>
          <w:p w:rsidR="00000000" w:rsidDel="00000000" w:rsidP="00000000" w:rsidRDefault="00000000" w:rsidRPr="00000000" w14:paraId="00000010">
            <w:pPr>
              <w:spacing w:line="240" w:lineRule="auto"/>
              <w:jc w:val="both"/>
              <w:rPr/>
            </w:pPr>
            <w:r w:rsidDel="00000000" w:rsidR="00000000" w:rsidRPr="00000000">
              <w:rPr>
                <w:rtl w:val="0"/>
              </w:rPr>
              <w:t xml:space="preserve">               ___________________________________</w:t>
            </w:r>
          </w:p>
          <w:p w:rsidR="00000000" w:rsidDel="00000000" w:rsidP="00000000" w:rsidRDefault="00000000" w:rsidRPr="00000000" w14:paraId="00000011">
            <w:pPr>
              <w:spacing w:line="240" w:lineRule="auto"/>
              <w:jc w:val="both"/>
              <w:rPr/>
            </w:pPr>
            <w:r w:rsidDel="00000000" w:rsidR="00000000" w:rsidRPr="00000000">
              <w:rPr>
                <w:rtl w:val="0"/>
              </w:rPr>
            </w:r>
          </w:p>
          <w:p w:rsidR="00000000" w:rsidDel="00000000" w:rsidP="00000000" w:rsidRDefault="00000000" w:rsidRPr="00000000" w14:paraId="00000012">
            <w:pPr>
              <w:spacing w:line="240" w:lineRule="auto"/>
              <w:jc w:val="both"/>
              <w:rPr/>
            </w:pPr>
            <w:r w:rsidDel="00000000" w:rsidR="00000000" w:rsidRPr="00000000">
              <w:rPr>
                <w:rtl w:val="0"/>
              </w:rPr>
              <w:t xml:space="preserve">Date:      ___________________________________</w:t>
            </w:r>
          </w:p>
        </w:tc>
      </w:tr>
    </w:tbl>
    <w:p w:rsidR="00000000" w:rsidDel="00000000" w:rsidP="00000000" w:rsidRDefault="00000000" w:rsidRPr="00000000" w14:paraId="00000013">
      <w:pPr>
        <w:spacing w:after="200" w:lineRule="auto"/>
        <w:ind w:left="0" w:firstLine="141.73228346456688"/>
        <w:jc w:val="both"/>
        <w:rPr/>
      </w:pPr>
      <w:r w:rsidDel="00000000" w:rsidR="00000000" w:rsidRPr="00000000">
        <w:rPr>
          <w:rtl w:val="0"/>
        </w:rPr>
      </w:r>
    </w:p>
    <w:p w:rsidR="00000000" w:rsidDel="00000000" w:rsidP="00000000" w:rsidRDefault="00000000" w:rsidRPr="00000000" w14:paraId="00000014">
      <w:pPr>
        <w:spacing w:after="200" w:lineRule="auto"/>
        <w:ind w:left="0" w:firstLine="141.73228346456688"/>
        <w:jc w:val="both"/>
        <w:rPr/>
      </w:pPr>
      <w:r w:rsidDel="00000000" w:rsidR="00000000" w:rsidRPr="00000000">
        <w:rPr>
          <w:rtl w:val="0"/>
        </w:rPr>
        <w:t xml:space="preserve">Dear Planning Inspector,</w:t>
      </w:r>
    </w:p>
    <w:p w:rsidR="00000000" w:rsidDel="00000000" w:rsidP="00000000" w:rsidRDefault="00000000" w:rsidRPr="00000000" w14:paraId="00000015">
      <w:pPr>
        <w:spacing w:after="200" w:lineRule="auto"/>
        <w:ind w:left="141.73228346456688" w:firstLine="0"/>
        <w:jc w:val="both"/>
        <w:rPr/>
      </w:pPr>
      <w:r w:rsidDel="00000000" w:rsidR="00000000" w:rsidRPr="00000000">
        <w:rPr>
          <w:b w:val="1"/>
          <w:bCs w:val="1"/>
          <w:rtl w:val="0"/>
        </w:rPr>
        <w:t xml:space="preserve">Subject: Sheffield Plan: Targeted Consultation, November 2025</w:t>
      </w:r>
      <w:r w:rsidDel="00000000" w:rsidR="00000000" w:rsidRPr="00000000">
        <w:rPr>
          <w:rtl w:val="0"/>
        </w:rPr>
      </w:r>
    </w:p>
    <w:p w:rsidR="00000000" w:rsidDel="00000000" w:rsidP="00000000" w:rsidRDefault="00000000" w:rsidRPr="00000000" w14:paraId="00000016">
      <w:pPr>
        <w:spacing w:after="200" w:lineRule="auto"/>
        <w:ind w:left="141.73228346456688" w:firstLine="0"/>
        <w:jc w:val="both"/>
        <w:rPr/>
      </w:pPr>
      <w:r w:rsidDel="00000000" w:rsidR="00000000" w:rsidRPr="00000000">
        <w:rPr>
          <w:rtl w:val="0"/>
        </w:rPr>
        <w:t xml:space="preserve">Since the original consultation closed, Sheffield City Council has released over 100 new EXAM documents - yet we have been given just three weeks, in the run-up to Christmas, to read, understand, and respond to over 70 of them. </w:t>
      </w:r>
    </w:p>
    <w:p w:rsidR="00000000" w:rsidDel="00000000" w:rsidP="00000000" w:rsidRDefault="00000000" w:rsidRPr="00000000" w14:paraId="00000017">
      <w:pPr>
        <w:spacing w:after="200" w:lineRule="auto"/>
        <w:ind w:left="141.73228346456688" w:firstLine="0"/>
        <w:jc w:val="both"/>
        <w:rPr/>
      </w:pPr>
      <w:r w:rsidDel="00000000" w:rsidR="00000000" w:rsidRPr="00000000">
        <w:rPr>
          <w:rtl w:val="0"/>
        </w:rPr>
        <w:t xml:space="preserve">This is not meaningful consultation; it is a box-ticking exercise. These new allocations will significantly affect our daily lives, yet the Council has released this evidence only when compelled, while demanding responses under unreasonable time pressure. It is fundamentally unfair, undemocratic, and designed to prevent us from having a real say.</w:t>
      </w:r>
    </w:p>
    <w:p w:rsidR="00000000" w:rsidDel="00000000" w:rsidP="00000000" w:rsidRDefault="00000000" w:rsidRPr="00000000" w14:paraId="00000018">
      <w:pPr>
        <w:spacing w:after="200" w:lineRule="auto"/>
        <w:ind w:left="141.73228346456688" w:firstLine="0"/>
        <w:jc w:val="both"/>
        <w:rPr/>
      </w:pPr>
      <w:r w:rsidDel="00000000" w:rsidR="00000000" w:rsidRPr="00000000">
        <w:rPr>
          <w:rtl w:val="0"/>
        </w:rPr>
        <w:t xml:space="preserve">However, even though the timescale makes meaningful engagement impossible, I am submitting this letter so that silence cannot be taken as agreement. These comments are made in spite of the unfair process, not because I consider it acceptable.</w:t>
      </w:r>
    </w:p>
    <w:p w:rsidR="00000000" w:rsidDel="00000000" w:rsidP="00000000" w:rsidRDefault="00000000" w:rsidRPr="00000000" w14:paraId="00000019">
      <w:pPr>
        <w:spacing w:after="200" w:lineRule="auto"/>
        <w:ind w:left="141.73228346456688" w:firstLine="0"/>
        <w:jc w:val="both"/>
        <w:rPr/>
      </w:pPr>
      <w:r w:rsidDel="00000000" w:rsidR="00000000" w:rsidRPr="00000000">
        <w:rPr>
          <w:rtl w:val="0"/>
        </w:rPr>
        <w:t xml:space="preserve">These documents were not only released far too late: several contain omissions that undermine the soundness of the proposed allocations. A clear example is</w:t>
      </w:r>
      <w:r w:rsidDel="00000000" w:rsidR="00000000" w:rsidRPr="00000000">
        <w:rPr>
          <w:b w:val="1"/>
          <w:bCs w:val="1"/>
          <w:rtl w:val="0"/>
        </w:rPr>
        <w:t xml:space="preserve"> EXAM 180</w:t>
      </w:r>
      <w:r w:rsidDel="00000000" w:rsidR="00000000" w:rsidRPr="00000000">
        <w:rPr>
          <w:rtl w:val="0"/>
        </w:rPr>
        <w:t xml:space="preserve">, which sets out the assumed number of dwellings for the Bramley Common site (SES30), yet its figures do not reflect the site constraints that determine what can actually be delivered.</w:t>
      </w:r>
    </w:p>
    <w:p w:rsidR="00000000" w:rsidDel="00000000" w:rsidP="00000000" w:rsidRDefault="00000000" w:rsidRPr="00000000" w14:paraId="0000001A">
      <w:pPr>
        <w:spacing w:after="200" w:lineRule="auto"/>
        <w:ind w:left="141.73228346456688" w:firstLine="0"/>
        <w:jc w:val="both"/>
        <w:rPr/>
      </w:pPr>
      <w:r w:rsidDel="00000000" w:rsidR="00000000" w:rsidRPr="00000000">
        <w:rPr>
          <w:b w:val="1"/>
          <w:bCs w:val="1"/>
          <w:rtl w:val="0"/>
        </w:rPr>
        <w:t xml:space="preserve">EXAM 180</w:t>
      </w:r>
      <w:r w:rsidDel="00000000" w:rsidR="00000000" w:rsidRPr="00000000">
        <w:rPr>
          <w:rtl w:val="0"/>
        </w:rPr>
        <w:t xml:space="preserve"> fails to account for woodland buffers, veteran and notable trees, protected hedgerows, extensive footpaths and Public Rights of Way, former mining areas, wildlife corridors and habitats, watercourses, and known archaeological features. These are not marginal details: they fundamentally limit the developable land within the red line.</w:t>
      </w:r>
    </w:p>
    <w:p w:rsidR="00000000" w:rsidDel="00000000" w:rsidP="00000000" w:rsidRDefault="00000000" w:rsidRPr="00000000" w14:paraId="0000001B">
      <w:pPr>
        <w:spacing w:after="200" w:lineRule="auto"/>
        <w:ind w:left="141.73228346456688" w:firstLine="0"/>
        <w:jc w:val="both"/>
        <w:rPr/>
      </w:pPr>
      <w:r w:rsidDel="00000000" w:rsidR="00000000" w:rsidRPr="00000000">
        <w:rPr>
          <w:rtl w:val="0"/>
        </w:rPr>
        <w:t xml:space="preserve">As a result, </w:t>
      </w:r>
      <w:r w:rsidDel="00000000" w:rsidR="00000000" w:rsidRPr="00000000">
        <w:rPr>
          <w:b w:val="1"/>
          <w:bCs w:val="1"/>
          <w:rtl w:val="0"/>
        </w:rPr>
        <w:t xml:space="preserve">the allocation of SES30 is unsound</w:t>
      </w:r>
      <w:r w:rsidDel="00000000" w:rsidR="00000000" w:rsidRPr="00000000">
        <w:rPr>
          <w:rtl w:val="0"/>
        </w:rPr>
        <w:t xml:space="preserve"> because </w:t>
      </w:r>
      <w:r w:rsidDel="00000000" w:rsidR="00000000" w:rsidRPr="00000000">
        <w:rPr>
          <w:b w:val="1"/>
          <w:bCs w:val="1"/>
          <w:rtl w:val="0"/>
        </w:rPr>
        <w:t xml:space="preserve">EXAM 180</w:t>
      </w:r>
      <w:r w:rsidDel="00000000" w:rsidR="00000000" w:rsidRPr="00000000">
        <w:rPr>
          <w:rtl w:val="0"/>
        </w:rPr>
        <w:t xml:space="preserve"> does not present a realistic assessment of the site’s true capacity and gives a misleading impression of a housing yield that cannot be achieved in reality.</w:t>
      </w:r>
    </w:p>
    <w:p w:rsidR="00000000" w:rsidDel="00000000" w:rsidP="00000000" w:rsidRDefault="00000000" w:rsidRPr="00000000" w14:paraId="0000001C">
      <w:pPr>
        <w:spacing w:after="200" w:lineRule="auto"/>
        <w:ind w:left="0" w:firstLine="0"/>
        <w:jc w:val="both"/>
        <w:rPr/>
      </w:pPr>
      <w:r w:rsidDel="00000000" w:rsidR="00000000" w:rsidRPr="00000000">
        <w:rPr>
          <w:rtl w:val="0"/>
        </w:rPr>
      </w:r>
    </w:p>
    <w:tbl>
      <w:tblPr>
        <w:tblStyle w:val="Table2"/>
        <w:tblW w:w="91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525"/>
        <w:gridCol w:w="5625"/>
        <w:tblGridChange w:id="0">
          <w:tblGrid>
            <w:gridCol w:w="3525"/>
            <w:gridCol w:w="5625"/>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D">
            <w:pPr>
              <w:ind w:left="0" w:firstLine="0"/>
              <w:jc w:val="both"/>
              <w:rPr/>
            </w:pPr>
            <w:r w:rsidDel="00000000" w:rsidR="00000000" w:rsidRPr="00000000">
              <w:rPr>
                <w:rtl w:val="0"/>
              </w:rPr>
              <w:t xml:space="preserve">Yours faithfully,</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ind w:left="141.73228346456688" w:firstLine="0"/>
              <w:jc w:val="both"/>
              <w:rPr/>
            </w:pPr>
            <w:r w:rsidDel="00000000" w:rsidR="00000000" w:rsidRPr="00000000">
              <w:rPr>
                <w:rtl w:val="0"/>
              </w:rPr>
              <w:t xml:space="preserve">Signed:   ___________________________________</w:t>
            </w:r>
          </w:p>
          <w:p w:rsidR="00000000" w:rsidDel="00000000" w:rsidP="00000000" w:rsidRDefault="00000000" w:rsidRPr="00000000" w14:paraId="0000001F">
            <w:pPr>
              <w:spacing w:line="240" w:lineRule="auto"/>
              <w:ind w:left="0" w:firstLine="0"/>
              <w:jc w:val="both"/>
              <w:rPr/>
            </w:pPr>
            <w:r w:rsidDel="00000000" w:rsidR="00000000" w:rsidRPr="00000000">
              <w:rPr>
                <w:rtl w:val="0"/>
              </w:rPr>
            </w:r>
          </w:p>
          <w:p w:rsidR="00000000" w:rsidDel="00000000" w:rsidP="00000000" w:rsidRDefault="00000000" w:rsidRPr="00000000" w14:paraId="00000020">
            <w:pPr>
              <w:spacing w:line="240" w:lineRule="auto"/>
              <w:ind w:left="0" w:firstLine="0"/>
              <w:jc w:val="both"/>
              <w:rPr/>
            </w:pPr>
            <w:r w:rsidDel="00000000" w:rsidR="00000000" w:rsidRPr="00000000">
              <w:rPr>
                <w:rtl w:val="0"/>
              </w:rPr>
            </w:r>
          </w:p>
          <w:p w:rsidR="00000000" w:rsidDel="00000000" w:rsidP="00000000" w:rsidRDefault="00000000" w:rsidRPr="00000000" w14:paraId="00000021">
            <w:pPr>
              <w:spacing w:line="240" w:lineRule="auto"/>
              <w:ind w:left="0" w:firstLine="0"/>
              <w:jc w:val="both"/>
              <w:rPr/>
            </w:pPr>
            <w:r w:rsidDel="00000000" w:rsidR="00000000" w:rsidRPr="00000000">
              <w:rPr>
                <w:rtl w:val="0"/>
              </w:rPr>
            </w:r>
          </w:p>
          <w:p w:rsidR="00000000" w:rsidDel="00000000" w:rsidP="00000000" w:rsidRDefault="00000000" w:rsidRPr="00000000" w14:paraId="00000022">
            <w:pPr>
              <w:spacing w:line="240" w:lineRule="auto"/>
              <w:ind w:left="141.73228346456688" w:firstLine="0"/>
              <w:jc w:val="both"/>
              <w:rPr>
                <w:b w:val="1"/>
                <w:bCs w:val="1"/>
              </w:rPr>
            </w:pPr>
            <w:r w:rsidDel="00000000" w:rsidR="00000000" w:rsidRPr="00000000">
              <w:rPr>
                <w:rtl w:val="0"/>
              </w:rPr>
              <w:t xml:space="preserve">Name:     ___________________________________</w:t>
            </w:r>
            <w:r w:rsidDel="00000000" w:rsidR="00000000" w:rsidRPr="00000000">
              <w:rPr>
                <w:rtl w:val="0"/>
              </w:rPr>
            </w:r>
          </w:p>
        </w:tc>
      </w:tr>
    </w:tbl>
    <w:p w:rsidR="00000000" w:rsidDel="00000000" w:rsidP="00000000" w:rsidRDefault="00000000" w:rsidRPr="00000000" w14:paraId="00000023">
      <w:pPr>
        <w:ind w:left="0" w:firstLine="0"/>
        <w:jc w:val="both"/>
        <w:rPr/>
      </w:pPr>
      <w:r w:rsidDel="00000000" w:rsidR="00000000" w:rsidRPr="00000000">
        <w:rPr>
          <w:rtl w:val="0"/>
        </w:rPr>
      </w:r>
    </w:p>
    <w:sectPr>
      <w:pgSz w:h="16838" w:w="11906" w:orient="portrait"/>
      <w:pgMar w:bottom="566.9291338582677" w:top="850.3937007874016" w:left="1360.6299212598426" w:right="1360.629921259842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sheffieldplan@sheffiel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